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 xml:space="preserve">内閣総理大臣　</w:t>
      </w:r>
      <w:r w:rsidR="006A0677" w:rsidRPr="000740B8">
        <w:rPr>
          <w:rFonts w:asciiTheme="minorHAnsi" w:eastAsia="ＭＳ 明朝" w:hAnsiTheme="minorHAnsi" w:cs="ＭＳ 明朝"/>
          <w:color w:val="181717"/>
        </w:rPr>
        <w:t>様</w:t>
      </w:r>
    </w:p>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 xml:space="preserve">衆議院議長　</w:t>
      </w:r>
      <w:r w:rsidR="006A0677" w:rsidRPr="000740B8">
        <w:rPr>
          <w:rFonts w:asciiTheme="minorHAnsi" w:eastAsia="ＭＳ 明朝" w:hAnsiTheme="minorHAnsi" w:cs="ＭＳ 明朝"/>
          <w:color w:val="181717"/>
        </w:rPr>
        <w:t>様</w:t>
      </w:r>
    </w:p>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参議院議長</w:t>
      </w:r>
      <w:r w:rsidR="006A0677" w:rsidRPr="000740B8">
        <w:rPr>
          <w:rFonts w:asciiTheme="minorHAnsi" w:eastAsia="ＭＳ 明朝" w:hAnsiTheme="minorHAnsi" w:cs="ＭＳ 明朝"/>
          <w:color w:val="181717"/>
        </w:rPr>
        <w:t xml:space="preserve">　様</w:t>
      </w:r>
    </w:p>
    <w:p w:rsidR="006A0677" w:rsidRPr="00CA5AAC" w:rsidRDefault="006A0677" w:rsidP="00A30874">
      <w:pPr>
        <w:overflowPunct w:val="0"/>
        <w:autoSpaceDE w:val="0"/>
        <w:autoSpaceDN w:val="0"/>
        <w:spacing w:after="60" w:line="120" w:lineRule="exact"/>
        <w:textAlignment w:val="center"/>
        <w:rPr>
          <w:rFonts w:asciiTheme="minorHAnsi" w:eastAsia="ＭＳ 明朝" w:hAnsiTheme="minorHAnsi" w:cs="ＭＳ 明朝"/>
          <w:color w:val="181717"/>
          <w:sz w:val="20"/>
          <w:szCs w:val="20"/>
        </w:rPr>
      </w:pPr>
    </w:p>
    <w:p w:rsidR="006A0677" w:rsidRPr="00CA5AAC" w:rsidRDefault="00910A73" w:rsidP="00A30874">
      <w:pPr>
        <w:pBdr>
          <w:top w:val="single" w:sz="12" w:space="2" w:color="auto"/>
          <w:left w:val="single" w:sz="12" w:space="2" w:color="auto"/>
          <w:bottom w:val="single" w:sz="12" w:space="2" w:color="auto"/>
          <w:right w:val="single" w:sz="12" w:space="2" w:color="auto"/>
        </w:pBdr>
        <w:overflowPunct w:val="0"/>
        <w:autoSpaceDE w:val="0"/>
        <w:autoSpaceDN w:val="0"/>
        <w:spacing w:after="60" w:line="540" w:lineRule="exact"/>
        <w:jc w:val="distribute"/>
        <w:textAlignment w:val="center"/>
        <w:rPr>
          <w:rFonts w:asciiTheme="minorHAnsi" w:eastAsia="ＭＳ 明朝" w:hAnsiTheme="minorHAnsi" w:cs="ＭＳ 明朝"/>
          <w:b/>
          <w:color w:val="181717"/>
          <w:sz w:val="44"/>
          <w:szCs w:val="44"/>
        </w:rPr>
      </w:pPr>
      <w:r w:rsidRPr="00910A73">
        <w:rPr>
          <w:rFonts w:asciiTheme="minorHAnsi" w:eastAsia="ＭＳ 明朝" w:hAnsiTheme="minorHAnsi" w:cs="ＭＳ 明朝" w:hint="eastAsia"/>
          <w:b/>
          <w:color w:val="181717"/>
          <w:sz w:val="44"/>
          <w:szCs w:val="44"/>
        </w:rPr>
        <w:t>「共謀罪」の創設に反対する</w:t>
      </w:r>
    </w:p>
    <w:p w:rsidR="006A0677" w:rsidRPr="00CA5AAC" w:rsidRDefault="00910A73" w:rsidP="00A30874">
      <w:pPr>
        <w:pBdr>
          <w:top w:val="single" w:sz="12" w:space="2" w:color="auto"/>
          <w:left w:val="single" w:sz="12" w:space="2" w:color="auto"/>
          <w:bottom w:val="single" w:sz="12" w:space="2" w:color="auto"/>
          <w:right w:val="single" w:sz="12" w:space="2" w:color="auto"/>
        </w:pBdr>
        <w:overflowPunct w:val="0"/>
        <w:autoSpaceDE w:val="0"/>
        <w:autoSpaceDN w:val="0"/>
        <w:spacing w:after="60" w:line="540" w:lineRule="exact"/>
        <w:jc w:val="distribute"/>
        <w:textAlignment w:val="center"/>
        <w:rPr>
          <w:rFonts w:asciiTheme="minorHAnsi" w:eastAsia="ＭＳ 明朝" w:hAnsiTheme="minorHAnsi" w:cs="ＭＳ 明朝"/>
          <w:b/>
          <w:color w:val="181717"/>
          <w:sz w:val="44"/>
          <w:szCs w:val="44"/>
        </w:rPr>
      </w:pPr>
      <w:r>
        <w:rPr>
          <w:rFonts w:asciiTheme="minorHAnsi" w:eastAsia="ＭＳ 明朝" w:hAnsiTheme="minorHAnsi" w:cs="ＭＳ 明朝" w:hint="eastAsia"/>
          <w:b/>
          <w:color w:val="181717"/>
          <w:sz w:val="44"/>
          <w:szCs w:val="44"/>
        </w:rPr>
        <w:t>緊急</w:t>
      </w:r>
      <w:r w:rsidR="006A0677" w:rsidRPr="00CA5AAC">
        <w:rPr>
          <w:rFonts w:asciiTheme="minorHAnsi" w:eastAsia="ＭＳ 明朝" w:hAnsiTheme="minorHAnsi" w:cs="ＭＳ 明朝"/>
          <w:b/>
          <w:color w:val="181717"/>
          <w:sz w:val="44"/>
          <w:szCs w:val="44"/>
        </w:rPr>
        <w:t>統一署名</w:t>
      </w:r>
    </w:p>
    <w:p w:rsidR="006A0677" w:rsidRPr="00CA5AAC" w:rsidRDefault="006A0677" w:rsidP="00A30874">
      <w:pPr>
        <w:overflowPunct w:val="0"/>
        <w:autoSpaceDE w:val="0"/>
        <w:autoSpaceDN w:val="0"/>
        <w:spacing w:after="60" w:line="140" w:lineRule="exact"/>
        <w:textAlignment w:val="center"/>
        <w:rPr>
          <w:rFonts w:asciiTheme="minorHAnsi" w:eastAsia="ＭＳ 明朝" w:hAnsiTheme="minorHAnsi" w:cs="ＭＳ 明朝"/>
          <w:color w:val="181717"/>
          <w:sz w:val="20"/>
          <w:szCs w:val="20"/>
        </w:rPr>
      </w:pPr>
      <w:bookmarkStart w:id="0" w:name="_GoBack"/>
      <w:bookmarkEnd w:id="0"/>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政府は、テロ対策を口実に「共謀罪」（いわゆるテロ等準備罪）の創設を狙っています。市民の思想や良心の自由の抑圧につながる重大な問題です。</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政府は、テロ対策のためなどと説明していますが、日本はテロ防止のために</w:t>
      </w:r>
      <w:r w:rsidRPr="00A30874">
        <w:rPr>
          <w:rFonts w:asciiTheme="minorHAnsi" w:eastAsia="ＭＳ 明朝" w:hAnsiTheme="minorHAnsi" w:cs="ＭＳ 明朝"/>
          <w:color w:val="181717"/>
          <w:sz w:val="21"/>
          <w:szCs w:val="21"/>
        </w:rPr>
        <w:t>13</w:t>
      </w:r>
      <w:r w:rsidRPr="00A30874">
        <w:rPr>
          <w:rFonts w:asciiTheme="minorHAnsi" w:eastAsia="ＭＳ 明朝" w:hAnsiTheme="minorHAnsi" w:cs="ＭＳ 明朝" w:hint="eastAsia"/>
          <w:color w:val="181717"/>
          <w:sz w:val="21"/>
          <w:szCs w:val="21"/>
        </w:rPr>
        <w:t>の国際条約を締結していますし、テロにつながるような重大犯罪については、それを未然に防ぐ手だてが法制化されています。</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また、「テロ等準備罪」の対象とされる「組織犯罪集団」の定義はあいまいで、すでにある盗聴法などと一体で運用され、警察などの判断で幅広い市民運動や労働運動などが監視・弾圧の対象になる危険性はぬぐえません。</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これまでも、警察が違法な盗聴や</w:t>
      </w:r>
      <w:r w:rsidR="00A30874" w:rsidRPr="00A30874">
        <w:rPr>
          <w:rFonts w:asciiTheme="minorHAnsi" w:eastAsia="ＭＳ 明朝" w:hAnsiTheme="minorHAnsi" w:cs="ＭＳ 明朝" w:hint="eastAsia"/>
          <w:color w:val="181717"/>
          <w:sz w:val="21"/>
          <w:szCs w:val="21"/>
        </w:rPr>
        <w:t>監視などの不当な捜査をおこなっていたことを忘れるわけにはいきませ</w:t>
      </w:r>
      <w:r w:rsidRPr="00A30874">
        <w:rPr>
          <w:rFonts w:asciiTheme="minorHAnsi" w:eastAsia="ＭＳ 明朝" w:hAnsiTheme="minorHAnsi" w:cs="ＭＳ 明朝" w:hint="eastAsia"/>
          <w:color w:val="181717"/>
          <w:sz w:val="21"/>
          <w:szCs w:val="21"/>
        </w:rPr>
        <w:t>ん。</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犯罪名を「テロ等準備罪」に変えても、実際に犯罪行為を行わなくても相談したことを罪に問うという大本に変更が加えられたわけではありません。過去３回廃案になった「共謀罪」そのものです。</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戦前、思想・言論弾圧に猛威を振るった治安維持法によって、労働運動などの社会運動だけでなく、文化人、宗教者、学生など多くの市民が弾圧され、モノが言えない戦争国家がつくられていったことは歴史の事実です。</w:t>
      </w:r>
    </w:p>
    <w:p w:rsidR="00910A73"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同じ過ちをくりかえしてはなりません。</w:t>
      </w:r>
    </w:p>
    <w:p w:rsidR="006A0677"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以上の趣旨から、次のことを求めます。</w:t>
      </w:r>
    </w:p>
    <w:p w:rsidR="006A0677" w:rsidRPr="00CA5AAC" w:rsidRDefault="006A0677" w:rsidP="00A30874">
      <w:pPr>
        <w:overflowPunct w:val="0"/>
        <w:autoSpaceDE w:val="0"/>
        <w:autoSpaceDN w:val="0"/>
        <w:spacing w:after="60" w:line="140" w:lineRule="exact"/>
        <w:textAlignment w:val="center"/>
        <w:rPr>
          <w:rFonts w:asciiTheme="minorHAnsi" w:eastAsia="ＭＳ 明朝" w:hAnsiTheme="minorHAnsi" w:cs="ＭＳ 明朝"/>
          <w:color w:val="181717"/>
          <w:sz w:val="20"/>
          <w:szCs w:val="20"/>
        </w:rPr>
      </w:pPr>
    </w:p>
    <w:p w:rsidR="006A0677" w:rsidRPr="00CA5AAC" w:rsidRDefault="006A0677" w:rsidP="00A30874">
      <w:pPr>
        <w:overflowPunct w:val="0"/>
        <w:autoSpaceDE w:val="0"/>
        <w:autoSpaceDN w:val="0"/>
        <w:spacing w:after="60" w:line="340" w:lineRule="exact"/>
        <w:jc w:val="center"/>
        <w:textAlignment w:val="center"/>
        <w:rPr>
          <w:rFonts w:asciiTheme="majorEastAsia" w:eastAsiaTheme="majorEastAsia" w:hAnsiTheme="majorEastAsia" w:cs="ＭＳ 明朝"/>
          <w:color w:val="181717"/>
          <w:sz w:val="24"/>
          <w:szCs w:val="24"/>
        </w:rPr>
      </w:pPr>
      <w:r w:rsidRPr="00CA5AAC">
        <w:rPr>
          <w:rFonts w:asciiTheme="majorEastAsia" w:eastAsiaTheme="majorEastAsia" w:hAnsiTheme="majorEastAsia" w:cs="ＭＳ 明朝"/>
          <w:color w:val="181717"/>
          <w:sz w:val="24"/>
          <w:szCs w:val="24"/>
        </w:rPr>
        <w:t>【 請 願 事 項 】</w:t>
      </w:r>
    </w:p>
    <w:p w:rsidR="006A0677" w:rsidRPr="00910A73" w:rsidRDefault="00910A73" w:rsidP="00A30874">
      <w:pPr>
        <w:overflowPunct w:val="0"/>
        <w:autoSpaceDE w:val="0"/>
        <w:autoSpaceDN w:val="0"/>
        <w:spacing w:after="60" w:line="340" w:lineRule="exact"/>
        <w:jc w:val="center"/>
        <w:textAlignment w:val="center"/>
        <w:rPr>
          <w:rFonts w:asciiTheme="majorEastAsia" w:eastAsiaTheme="majorEastAsia" w:hAnsiTheme="majorEastAsia" w:cs="ＭＳ 明朝"/>
          <w:color w:val="181717"/>
          <w:sz w:val="24"/>
          <w:szCs w:val="24"/>
        </w:rPr>
      </w:pPr>
      <w:r w:rsidRPr="00910A73">
        <w:rPr>
          <w:rFonts w:asciiTheme="majorEastAsia" w:eastAsiaTheme="majorEastAsia" w:hAnsiTheme="majorEastAsia" w:cs="ＭＳ 明朝" w:hint="eastAsia"/>
          <w:color w:val="181717"/>
          <w:sz w:val="24"/>
          <w:szCs w:val="24"/>
        </w:rPr>
        <w:t>１、「共謀罪」（テロ等準備罪）は創設しないでください。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27"/>
        <w:gridCol w:w="6901"/>
      </w:tblGrid>
      <w:tr w:rsidR="008F7467" w:rsidTr="00540559">
        <w:trPr>
          <w:trHeight w:hRule="exact" w:val="454"/>
        </w:trPr>
        <w:tc>
          <w:tcPr>
            <w:tcW w:w="3765" w:type="dxa"/>
            <w:tcBorders>
              <w:top w:val="single" w:sz="12" w:space="0" w:color="auto"/>
              <w:bottom w:val="single" w:sz="12" w:space="0" w:color="auto"/>
            </w:tcBorders>
            <w:vAlign w:val="center"/>
          </w:tcPr>
          <w:p w:rsidR="008F7467" w:rsidRPr="00540559" w:rsidRDefault="008F7467" w:rsidP="00A30874">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名　前</w:t>
            </w:r>
          </w:p>
        </w:tc>
        <w:tc>
          <w:tcPr>
            <w:tcW w:w="6977" w:type="dxa"/>
            <w:tcBorders>
              <w:top w:val="single" w:sz="12" w:space="0" w:color="auto"/>
              <w:bottom w:val="single" w:sz="12" w:space="0" w:color="auto"/>
            </w:tcBorders>
            <w:vAlign w:val="center"/>
          </w:tcPr>
          <w:p w:rsidR="008F7467" w:rsidRPr="00540559" w:rsidRDefault="008F7467" w:rsidP="00A30874">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住　所</w:t>
            </w:r>
          </w:p>
        </w:tc>
      </w:tr>
      <w:tr w:rsidR="008F7467" w:rsidTr="00A72A78">
        <w:trPr>
          <w:trHeight w:hRule="exact" w:val="680"/>
        </w:trPr>
        <w:tc>
          <w:tcPr>
            <w:tcW w:w="3765" w:type="dxa"/>
            <w:tcBorders>
              <w:top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Borders>
              <w:bottom w:val="single" w:sz="4"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bottom w:val="single" w:sz="4"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Borders>
              <w:top w:val="single" w:sz="4" w:space="0" w:color="auto"/>
              <w:bottom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4" w:space="0" w:color="auto"/>
              <w:bottom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bl>
    <w:p w:rsidR="00540559" w:rsidRPr="008F7467" w:rsidRDefault="00540559" w:rsidP="00A30874">
      <w:pPr>
        <w:overflowPunct w:val="0"/>
        <w:autoSpaceDE w:val="0"/>
        <w:autoSpaceDN w:val="0"/>
        <w:spacing w:after="60" w:line="120" w:lineRule="exact"/>
        <w:jc w:val="center"/>
        <w:textAlignment w:val="center"/>
        <w:rPr>
          <w:rFonts w:asciiTheme="minorEastAsia" w:eastAsiaTheme="minorEastAsia" w:hAnsiTheme="minorEastAsia" w:cs="ＭＳ 明朝"/>
          <w:color w:val="181717"/>
          <w:w w:val="90"/>
          <w:sz w:val="20"/>
          <w:szCs w:val="20"/>
        </w:rPr>
      </w:pPr>
    </w:p>
    <w:tbl>
      <w:tblPr>
        <w:tblStyle w:val="a3"/>
        <w:tblW w:w="0" w:type="auto"/>
        <w:tblLook w:val="04A0" w:firstRow="1" w:lastRow="0" w:firstColumn="1" w:lastColumn="0" w:noHBand="0" w:noVBand="1"/>
      </w:tblPr>
      <w:tblGrid>
        <w:gridCol w:w="6937"/>
        <w:gridCol w:w="3706"/>
      </w:tblGrid>
      <w:tr w:rsidR="00540559" w:rsidTr="00540559">
        <w:tc>
          <w:tcPr>
            <w:tcW w:w="7015" w:type="dxa"/>
            <w:vMerge w:val="restart"/>
            <w:tcBorders>
              <w:top w:val="nil"/>
              <w:left w:val="nil"/>
              <w:bottom w:val="nil"/>
              <w:right w:val="single" w:sz="12" w:space="0" w:color="auto"/>
            </w:tcBorders>
          </w:tcPr>
          <w:p w:rsidR="00540559" w:rsidRPr="00540559" w:rsidRDefault="00540559"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bdr w:val="single" w:sz="4" w:space="0" w:color="auto"/>
              </w:rPr>
            </w:pPr>
            <w:r w:rsidRPr="00540559">
              <w:rPr>
                <w:rFonts w:asciiTheme="majorEastAsia" w:eastAsiaTheme="majorEastAsia" w:hAnsiTheme="majorEastAsia" w:cs="ＭＳ 明朝" w:hint="eastAsia"/>
                <w:color w:val="181717"/>
                <w:sz w:val="24"/>
                <w:szCs w:val="24"/>
                <w:bdr w:val="single" w:sz="4" w:space="0" w:color="auto"/>
              </w:rPr>
              <w:t>呼びかけ団体</w:t>
            </w:r>
          </w:p>
          <w:p w:rsidR="00540559" w:rsidRPr="008F7467" w:rsidRDefault="00910A73"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rPr>
            </w:pPr>
            <w:r w:rsidRPr="00910A73">
              <w:rPr>
                <w:rFonts w:asciiTheme="majorEastAsia" w:eastAsiaTheme="majorEastAsia" w:hAnsiTheme="majorEastAsia" w:cs="ＭＳ 明朝" w:hint="eastAsia"/>
                <w:color w:val="181717"/>
                <w:sz w:val="24"/>
                <w:szCs w:val="24"/>
              </w:rPr>
              <w:t>共謀罪ＮＯ！実行委員会</w:t>
            </w:r>
          </w:p>
          <w:p w:rsidR="00540559" w:rsidRPr="008F7467" w:rsidRDefault="00910A73" w:rsidP="00A30874">
            <w:pPr>
              <w:overflowPunct w:val="0"/>
              <w:autoSpaceDE w:val="0"/>
              <w:autoSpaceDN w:val="0"/>
              <w:spacing w:after="60" w:line="220" w:lineRule="exact"/>
              <w:ind w:firstLineChars="100" w:firstLine="180"/>
              <w:textAlignment w:val="center"/>
              <w:rPr>
                <w:rFonts w:asciiTheme="minorEastAsia" w:eastAsiaTheme="minorEastAsia" w:hAnsiTheme="minorEastAsia" w:cs="ＭＳ 明朝"/>
                <w:color w:val="181717"/>
                <w:sz w:val="18"/>
                <w:szCs w:val="18"/>
              </w:rPr>
            </w:pPr>
            <w:r>
              <w:rPr>
                <w:rFonts w:asciiTheme="minorEastAsia" w:eastAsiaTheme="minorEastAsia" w:hAnsiTheme="minorEastAsia" w:cs="ＭＳ 明朝"/>
                <w:color w:val="181717"/>
                <w:sz w:val="18"/>
                <w:szCs w:val="18"/>
              </w:rPr>
              <w:t xml:space="preserve">☎ </w:t>
            </w:r>
            <w:r w:rsidRPr="00910A73">
              <w:rPr>
                <w:rFonts w:asciiTheme="minorEastAsia" w:eastAsiaTheme="minorEastAsia" w:hAnsiTheme="minorEastAsia" w:cs="ＭＳ 明朝"/>
                <w:color w:val="181717"/>
                <w:sz w:val="18"/>
                <w:szCs w:val="18"/>
              </w:rPr>
              <w:t>03‒5842‒5842</w:t>
            </w:r>
            <w:r w:rsidR="00540559" w:rsidRPr="008F7467">
              <w:rPr>
                <w:rFonts w:asciiTheme="minorEastAsia" w:eastAsiaTheme="minorEastAsia" w:hAnsiTheme="minorEastAsia" w:cs="ＭＳ 明朝"/>
                <w:color w:val="181717"/>
                <w:sz w:val="18"/>
                <w:szCs w:val="18"/>
              </w:rPr>
              <w:t>（</w:t>
            </w:r>
            <w:r w:rsidRPr="00910A73">
              <w:rPr>
                <w:rFonts w:asciiTheme="minorEastAsia" w:eastAsiaTheme="minorEastAsia" w:hAnsiTheme="minorEastAsia" w:cs="ＭＳ 明朝" w:hint="eastAsia"/>
                <w:color w:val="181717"/>
                <w:sz w:val="18"/>
                <w:szCs w:val="18"/>
              </w:rPr>
              <w:t>日本国民救援会</w:t>
            </w:r>
            <w:r w:rsidR="00540559" w:rsidRPr="008F7467">
              <w:rPr>
                <w:rFonts w:asciiTheme="minorEastAsia" w:eastAsiaTheme="minorEastAsia" w:hAnsiTheme="minorEastAsia" w:cs="ＭＳ 明朝"/>
                <w:color w:val="181717"/>
                <w:sz w:val="18"/>
                <w:szCs w:val="18"/>
              </w:rPr>
              <w:t>）</w:t>
            </w:r>
          </w:p>
          <w:p w:rsidR="00540559" w:rsidRDefault="00540559" w:rsidP="00A30874">
            <w:pPr>
              <w:overflowPunct w:val="0"/>
              <w:autoSpaceDE w:val="0"/>
              <w:autoSpaceDN w:val="0"/>
              <w:spacing w:after="60" w:line="220" w:lineRule="exact"/>
              <w:ind w:firstLineChars="100" w:firstLine="180"/>
              <w:textAlignment w:val="center"/>
              <w:rPr>
                <w:rFonts w:asciiTheme="minorEastAsia" w:eastAsiaTheme="minorEastAsia" w:hAnsiTheme="minorEastAsia" w:cs="ＭＳ 明朝"/>
                <w:color w:val="181717"/>
                <w:sz w:val="18"/>
                <w:szCs w:val="18"/>
              </w:rPr>
            </w:pPr>
            <w:r w:rsidRPr="008F7467">
              <w:rPr>
                <w:rFonts w:asciiTheme="minorEastAsia" w:eastAsiaTheme="minorEastAsia" w:hAnsiTheme="minorEastAsia" w:cs="ＭＳ 明朝"/>
                <w:color w:val="181717"/>
                <w:sz w:val="18"/>
                <w:szCs w:val="18"/>
              </w:rPr>
              <w:t xml:space="preserve">☎ </w:t>
            </w:r>
            <w:r w:rsidR="00910A73" w:rsidRPr="00910A73">
              <w:rPr>
                <w:rFonts w:asciiTheme="minorEastAsia" w:eastAsiaTheme="minorEastAsia" w:hAnsiTheme="minorEastAsia" w:cs="ＭＳ 明朝"/>
                <w:color w:val="181717"/>
                <w:sz w:val="18"/>
                <w:szCs w:val="18"/>
              </w:rPr>
              <w:t>03‒5367‒5430</w:t>
            </w:r>
            <w:r w:rsidRPr="008F7467">
              <w:rPr>
                <w:rFonts w:asciiTheme="minorEastAsia" w:eastAsiaTheme="minorEastAsia" w:hAnsiTheme="minorEastAsia" w:cs="ＭＳ 明朝"/>
                <w:color w:val="181717"/>
                <w:sz w:val="18"/>
                <w:szCs w:val="18"/>
              </w:rPr>
              <w:t>（</w:t>
            </w:r>
            <w:r w:rsidR="00910A73" w:rsidRPr="00910A73">
              <w:rPr>
                <w:rFonts w:asciiTheme="minorEastAsia" w:eastAsiaTheme="minorEastAsia" w:hAnsiTheme="minorEastAsia" w:cs="ＭＳ 明朝" w:hint="eastAsia"/>
                <w:color w:val="181717"/>
                <w:sz w:val="18"/>
                <w:szCs w:val="18"/>
              </w:rPr>
              <w:t>日本民主法律家協会</w:t>
            </w:r>
            <w:r w:rsidRPr="008F7467">
              <w:rPr>
                <w:rFonts w:asciiTheme="minorEastAsia" w:eastAsiaTheme="minorEastAsia" w:hAnsiTheme="minorEastAsia" w:cs="ＭＳ 明朝"/>
                <w:color w:val="181717"/>
                <w:sz w:val="18"/>
                <w:szCs w:val="18"/>
              </w:rPr>
              <w:t>）</w:t>
            </w:r>
          </w:p>
          <w:p w:rsidR="00540559" w:rsidRDefault="00540559"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24"/>
                <w:szCs w:val="24"/>
              </w:rPr>
              <w:t>戦争させない・</w:t>
            </w:r>
            <w:r>
              <w:rPr>
                <w:rFonts w:asciiTheme="majorEastAsia" w:eastAsiaTheme="majorEastAsia" w:hAnsiTheme="majorEastAsia" w:cs="ＭＳ 明朝" w:hint="eastAsia"/>
                <w:color w:val="181717"/>
                <w:sz w:val="24"/>
                <w:szCs w:val="24"/>
              </w:rPr>
              <w:t>9</w:t>
            </w:r>
            <w:r w:rsidRPr="008F7467">
              <w:rPr>
                <w:rFonts w:asciiTheme="majorEastAsia" w:eastAsiaTheme="majorEastAsia" w:hAnsiTheme="majorEastAsia" w:cs="ＭＳ 明朝"/>
                <w:color w:val="181717"/>
                <w:sz w:val="24"/>
                <w:szCs w:val="24"/>
              </w:rPr>
              <w:t>条壊すな！総がかり行動実行委員会</w:t>
            </w:r>
          </w:p>
          <w:p w:rsidR="00540559" w:rsidRDefault="00540559" w:rsidP="00A30874">
            <w:pPr>
              <w:overflowPunct w:val="0"/>
              <w:autoSpaceDE w:val="0"/>
              <w:autoSpaceDN w:val="0"/>
              <w:spacing w:after="60" w:line="220" w:lineRule="exact"/>
              <w:ind w:firstLineChars="100" w:firstLine="180"/>
              <w:textAlignment w:val="center"/>
              <w:rPr>
                <w:rFonts w:asciiTheme="majorEastAsia" w:eastAsiaTheme="majorEastAsia" w:hAnsiTheme="majorEastAsia" w:cs="ＭＳ 明朝"/>
                <w:color w:val="181717"/>
                <w:sz w:val="18"/>
                <w:szCs w:val="18"/>
              </w:rPr>
            </w:pPr>
            <w:r w:rsidRPr="008F7467">
              <w:rPr>
                <w:rFonts w:asciiTheme="majorEastAsia" w:eastAsiaTheme="majorEastAsia" w:hAnsiTheme="majorEastAsia" w:cs="ＭＳ 明朝"/>
                <w:color w:val="181717"/>
                <w:sz w:val="18"/>
                <w:szCs w:val="18"/>
              </w:rPr>
              <w:t>☎ 03‒3526‒2920（1000人委員会）</w:t>
            </w:r>
            <w:r>
              <w:rPr>
                <w:rFonts w:asciiTheme="majorEastAsia" w:eastAsiaTheme="majorEastAsia" w:hAnsiTheme="majorEastAsia" w:cs="ＭＳ 明朝" w:hint="eastAsia"/>
                <w:color w:val="181717"/>
                <w:sz w:val="18"/>
                <w:szCs w:val="18"/>
              </w:rPr>
              <w:t xml:space="preserve">　</w:t>
            </w:r>
            <w:r w:rsidRPr="008F7467">
              <w:rPr>
                <w:rFonts w:asciiTheme="majorEastAsia" w:eastAsiaTheme="majorEastAsia" w:hAnsiTheme="majorEastAsia" w:cs="ＭＳ 明朝"/>
                <w:color w:val="181717"/>
                <w:sz w:val="18"/>
                <w:szCs w:val="18"/>
              </w:rPr>
              <w:t>☎ 03‒3221‒4668（</w:t>
            </w:r>
            <w:r>
              <w:rPr>
                <w:rFonts w:asciiTheme="majorEastAsia" w:eastAsiaTheme="majorEastAsia" w:hAnsiTheme="majorEastAsia" w:cs="ＭＳ 明朝" w:hint="eastAsia"/>
                <w:color w:val="181717"/>
                <w:sz w:val="18"/>
                <w:szCs w:val="18"/>
              </w:rPr>
              <w:t>9</w:t>
            </w:r>
            <w:r w:rsidRPr="008F7467">
              <w:rPr>
                <w:rFonts w:asciiTheme="majorEastAsia" w:eastAsiaTheme="majorEastAsia" w:hAnsiTheme="majorEastAsia" w:cs="ＭＳ 明朝"/>
                <w:color w:val="181717"/>
                <w:sz w:val="18"/>
                <w:szCs w:val="18"/>
              </w:rPr>
              <w:t>条壊すな！実行委員会）</w:t>
            </w:r>
          </w:p>
          <w:p w:rsidR="00540559" w:rsidRPr="00540559" w:rsidRDefault="00540559" w:rsidP="00A30874">
            <w:pPr>
              <w:overflowPunct w:val="0"/>
              <w:autoSpaceDE w:val="0"/>
              <w:autoSpaceDN w:val="0"/>
              <w:spacing w:after="60" w:line="220" w:lineRule="exact"/>
              <w:ind w:firstLineChars="100" w:firstLine="180"/>
              <w:textAlignment w:val="center"/>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18"/>
                <w:szCs w:val="18"/>
              </w:rPr>
              <w:t>☎ 03‒5842‒5611（憲法共同センター）</w:t>
            </w:r>
          </w:p>
        </w:tc>
        <w:tc>
          <w:tcPr>
            <w:tcW w:w="3747" w:type="dxa"/>
            <w:tcBorders>
              <w:top w:val="single" w:sz="12" w:space="0" w:color="auto"/>
              <w:left w:val="single" w:sz="12" w:space="0" w:color="auto"/>
              <w:right w:val="single" w:sz="12" w:space="0" w:color="auto"/>
            </w:tcBorders>
          </w:tcPr>
          <w:p w:rsidR="00540559" w:rsidRPr="00540559" w:rsidRDefault="00540559" w:rsidP="00A30874">
            <w:pPr>
              <w:overflowPunct w:val="0"/>
              <w:autoSpaceDE w:val="0"/>
              <w:autoSpaceDN w:val="0"/>
              <w:spacing w:after="60" w:line="240" w:lineRule="exact"/>
              <w:jc w:val="center"/>
              <w:textAlignment w:val="center"/>
              <w:rPr>
                <w:rFonts w:asciiTheme="majorEastAsia" w:eastAsiaTheme="majorEastAsia" w:hAnsiTheme="majorEastAsia" w:cs="ＭＳ 明朝"/>
                <w:color w:val="181717"/>
                <w:sz w:val="20"/>
                <w:szCs w:val="20"/>
              </w:rPr>
            </w:pPr>
            <w:r w:rsidRPr="00540559">
              <w:rPr>
                <w:rFonts w:asciiTheme="majorEastAsia" w:eastAsiaTheme="majorEastAsia" w:hAnsiTheme="majorEastAsia" w:cs="ＭＳ 明朝" w:hint="eastAsia"/>
                <w:color w:val="181717"/>
                <w:sz w:val="20"/>
                <w:szCs w:val="20"/>
              </w:rPr>
              <w:t>取り扱い団体</w:t>
            </w:r>
          </w:p>
        </w:tc>
      </w:tr>
      <w:tr w:rsidR="00540559" w:rsidTr="00540559">
        <w:tc>
          <w:tcPr>
            <w:tcW w:w="7015" w:type="dxa"/>
            <w:vMerge/>
            <w:tcBorders>
              <w:top w:val="nil"/>
              <w:left w:val="nil"/>
              <w:bottom w:val="nil"/>
              <w:right w:val="single" w:sz="12" w:space="0" w:color="auto"/>
            </w:tcBorders>
          </w:tcPr>
          <w:p w:rsidR="00540559" w:rsidRDefault="00540559" w:rsidP="00A30874">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c>
          <w:tcPr>
            <w:tcW w:w="3747" w:type="dxa"/>
            <w:tcBorders>
              <w:left w:val="single" w:sz="12" w:space="0" w:color="auto"/>
              <w:bottom w:val="single" w:sz="12" w:space="0" w:color="auto"/>
              <w:right w:val="single" w:sz="12" w:space="0" w:color="auto"/>
            </w:tcBorders>
          </w:tcPr>
          <w:p w:rsidR="00540559" w:rsidRDefault="00540559" w:rsidP="00A30874">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r>
    </w:tbl>
    <w:p w:rsidR="008F7467" w:rsidRDefault="008F7467" w:rsidP="00A30874">
      <w:pPr>
        <w:overflowPunct w:val="0"/>
        <w:autoSpaceDE w:val="0"/>
        <w:autoSpaceDN w:val="0"/>
        <w:spacing w:after="60" w:line="20" w:lineRule="exact"/>
        <w:textAlignment w:val="center"/>
        <w:rPr>
          <w:rFonts w:asciiTheme="minorEastAsia" w:eastAsiaTheme="minorEastAsia" w:hAnsiTheme="minorEastAsia" w:cs="ＭＳ 明朝"/>
          <w:color w:val="181717"/>
          <w:w w:val="90"/>
          <w:sz w:val="20"/>
          <w:szCs w:val="20"/>
        </w:rPr>
      </w:pPr>
    </w:p>
    <w:p w:rsidR="000740B8" w:rsidRPr="000740B8" w:rsidRDefault="000740B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textAlignment w:val="center"/>
        <w:rPr>
          <w:rFonts w:asciiTheme="minorEastAsia" w:eastAsiaTheme="minorEastAsia" w:hAnsiTheme="minorEastAsia" w:cs="ＭＳ 明朝"/>
          <w:color w:val="181717"/>
          <w:sz w:val="24"/>
          <w:szCs w:val="24"/>
        </w:rPr>
      </w:pPr>
      <w:r>
        <w:rPr>
          <w:rFonts w:asciiTheme="majorEastAsia" w:eastAsiaTheme="majorEastAsia" w:hAnsiTheme="majorEastAsia" w:cs="ＭＳ 明朝" w:hint="eastAsia"/>
          <w:color w:val="181717"/>
          <w:sz w:val="24"/>
          <w:szCs w:val="24"/>
        </w:rPr>
        <w:t>署名の</w:t>
      </w:r>
      <w:r w:rsidRPr="000740B8">
        <w:rPr>
          <w:rFonts w:asciiTheme="majorEastAsia" w:eastAsiaTheme="majorEastAsia" w:hAnsiTheme="majorEastAsia" w:cs="ＭＳ 明朝"/>
          <w:color w:val="181717"/>
          <w:sz w:val="24"/>
          <w:szCs w:val="24"/>
        </w:rPr>
        <w:t>送り先</w:t>
      </w:r>
      <w:r>
        <w:rPr>
          <w:rFonts w:asciiTheme="majorEastAsia" w:eastAsiaTheme="majorEastAsia" w:hAnsiTheme="majorEastAsia" w:cs="ＭＳ 明朝" w:hint="eastAsia"/>
          <w:color w:val="181717"/>
          <w:sz w:val="24"/>
          <w:szCs w:val="24"/>
        </w:rPr>
        <w:t>：</w:t>
      </w:r>
      <w:r w:rsidRPr="000740B8">
        <w:rPr>
          <w:rFonts w:asciiTheme="minorEastAsia" w:eastAsiaTheme="minorEastAsia" w:hAnsiTheme="minorEastAsia" w:cs="ＭＳ 明朝"/>
          <w:color w:val="181717"/>
          <w:sz w:val="24"/>
          <w:szCs w:val="24"/>
        </w:rPr>
        <w:t>〒101-006</w:t>
      </w:r>
      <w:r w:rsidRPr="000740B8">
        <w:rPr>
          <w:rFonts w:asciiTheme="minorEastAsia" w:eastAsiaTheme="minorEastAsia" w:hAnsiTheme="minorEastAsia" w:cs="ＭＳ 明朝" w:hint="eastAsia"/>
          <w:color w:val="181717"/>
          <w:sz w:val="24"/>
          <w:szCs w:val="24"/>
        </w:rPr>
        <w:t>2　東京都千代田区神田駿河台3-2-11　連合会館１階　平和フォーラム内</w:t>
      </w:r>
    </w:p>
    <w:p w:rsidR="00910A73" w:rsidRPr="00A72A78" w:rsidRDefault="000740B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jc w:val="right"/>
        <w:textAlignment w:val="center"/>
        <w:rPr>
          <w:rFonts w:asciiTheme="majorEastAsia" w:eastAsiaTheme="majorEastAsia" w:hAnsiTheme="majorEastAsia" w:cs="ＭＳ 明朝"/>
          <w:b/>
          <w:color w:val="181717"/>
          <w:sz w:val="24"/>
          <w:szCs w:val="24"/>
        </w:rPr>
      </w:pPr>
      <w:r w:rsidRPr="00A72A78">
        <w:rPr>
          <w:rFonts w:asciiTheme="majorEastAsia" w:eastAsiaTheme="majorEastAsia" w:hAnsiTheme="majorEastAsia" w:cs="ＭＳ 明朝" w:hint="eastAsia"/>
          <w:b/>
          <w:color w:val="181717"/>
          <w:sz w:val="24"/>
          <w:szCs w:val="24"/>
        </w:rPr>
        <w:t>戦争させない・9条壊すな！総がかり行動実行委員会</w:t>
      </w:r>
    </w:p>
    <w:p w:rsidR="00A72A78" w:rsidRPr="00A72A78" w:rsidRDefault="00A72A7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jc w:val="center"/>
        <w:textAlignment w:val="center"/>
        <w:rPr>
          <w:rFonts w:asciiTheme="majorEastAsia" w:eastAsiaTheme="majorEastAsia" w:hAnsiTheme="majorEastAsia" w:cs="ＭＳ 明朝"/>
          <w:color w:val="181717"/>
          <w:sz w:val="20"/>
          <w:szCs w:val="20"/>
        </w:rPr>
      </w:pPr>
      <w:r w:rsidRPr="00A72A78">
        <w:rPr>
          <w:rFonts w:asciiTheme="majorEastAsia" w:eastAsiaTheme="majorEastAsia" w:hAnsiTheme="majorEastAsia" w:cs="ＭＳ 明朝" w:hint="eastAsia"/>
          <w:color w:val="181717"/>
          <w:sz w:val="20"/>
          <w:szCs w:val="20"/>
        </w:rPr>
        <w:t>※封筒に「共謀罪署名」と明記してください</w:t>
      </w:r>
    </w:p>
    <w:p w:rsidR="00910A73" w:rsidRPr="008F7467" w:rsidRDefault="00910A73" w:rsidP="00A30874">
      <w:pPr>
        <w:overflowPunct w:val="0"/>
        <w:autoSpaceDE w:val="0"/>
        <w:autoSpaceDN w:val="0"/>
        <w:spacing w:after="60" w:line="20" w:lineRule="exact"/>
        <w:textAlignment w:val="center"/>
        <w:rPr>
          <w:rFonts w:asciiTheme="minorEastAsia" w:eastAsiaTheme="minorEastAsia" w:hAnsiTheme="minorEastAsia" w:cs="ＭＳ 明朝"/>
          <w:color w:val="181717"/>
          <w:w w:val="90"/>
          <w:sz w:val="20"/>
          <w:szCs w:val="20"/>
        </w:rPr>
      </w:pPr>
    </w:p>
    <w:sectPr w:rsidR="00910A73" w:rsidRPr="008F7467" w:rsidSect="00A30874">
      <w:pgSz w:w="11906" w:h="16838"/>
      <w:pgMar w:top="567" w:right="624" w:bottom="567" w:left="62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77"/>
    <w:rsid w:val="000740B8"/>
    <w:rsid w:val="00540559"/>
    <w:rsid w:val="00604192"/>
    <w:rsid w:val="00644FA6"/>
    <w:rsid w:val="006A0677"/>
    <w:rsid w:val="008F7467"/>
    <w:rsid w:val="00910A73"/>
    <w:rsid w:val="00A30874"/>
    <w:rsid w:val="00A72A78"/>
    <w:rsid w:val="00C738D1"/>
    <w:rsid w:val="00CA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B4B810-6B3D-40C7-9320-1A671A4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77"/>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6A0677"/>
    <w:pPr>
      <w:keepNext/>
      <w:keepLines/>
      <w:spacing w:after="794" w:line="259" w:lineRule="auto"/>
      <w:ind w:left="46"/>
      <w:outlineLvl w:val="0"/>
    </w:pPr>
    <w:rPr>
      <w:rFonts w:ascii="ＭＳ 明朝" w:eastAsia="ＭＳ 明朝" w:hAnsi="ＭＳ 明朝" w:cs="ＭＳ 明朝"/>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677"/>
    <w:rPr>
      <w:rFonts w:ascii="ＭＳ 明朝" w:eastAsia="ＭＳ 明朝" w:hAnsi="ＭＳ 明朝" w:cs="ＭＳ 明朝"/>
      <w:color w:val="181717"/>
      <w:sz w:val="24"/>
    </w:rPr>
  </w:style>
  <w:style w:type="table" w:customStyle="1" w:styleId="TableGrid">
    <w:name w:val="TableGrid"/>
    <w:rsid w:val="006A0677"/>
    <w:tblPr>
      <w:tblCellMar>
        <w:top w:w="0" w:type="dxa"/>
        <w:left w:w="0" w:type="dxa"/>
        <w:bottom w:w="0" w:type="dxa"/>
        <w:right w:w="0" w:type="dxa"/>
      </w:tblCellMar>
    </w:tblPr>
  </w:style>
  <w:style w:type="table" w:styleId="a3">
    <w:name w:val="Table Grid"/>
    <w:basedOn w:val="a1"/>
    <w:uiPriority w:val="39"/>
    <w:rsid w:val="008F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55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5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2016-10-11T02:37:00Z</cp:lastPrinted>
  <dcterms:created xsi:type="dcterms:W3CDTF">2017-03-06T02:53:00Z</dcterms:created>
  <dcterms:modified xsi:type="dcterms:W3CDTF">2017-03-06T03:00:00Z</dcterms:modified>
</cp:coreProperties>
</file>