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F29" w:rsidRPr="003B69C1" w:rsidRDefault="00133879" w:rsidP="00BD3688">
      <w:pPr>
        <w:overflowPunct w:val="0"/>
        <w:autoSpaceDE w:val="0"/>
        <w:autoSpaceDN w:val="0"/>
        <w:spacing w:line="300" w:lineRule="exact"/>
        <w:jc w:val="center"/>
        <w:textAlignment w:val="center"/>
        <w:rPr>
          <w:rFonts w:eastAsia="ＭＳ ゴシック"/>
          <w:bCs/>
          <w:sz w:val="22"/>
          <w:szCs w:val="22"/>
        </w:rPr>
      </w:pPr>
      <w:r w:rsidRPr="003B69C1">
        <w:rPr>
          <w:rFonts w:eastAsia="ＭＳ ゴシック"/>
          <w:bCs/>
          <w:sz w:val="22"/>
          <w:szCs w:val="22"/>
        </w:rPr>
        <w:t>Don’t Allow the Right to Collective Self Defense and Pr</w:t>
      </w:r>
      <w:r w:rsidR="00BD3688" w:rsidRPr="003B69C1">
        <w:rPr>
          <w:rFonts w:eastAsia="ＭＳ ゴシック"/>
          <w:bCs/>
          <w:sz w:val="22"/>
          <w:szCs w:val="22"/>
        </w:rPr>
        <w:t xml:space="preserve">otect Article 9 of the Japanese </w:t>
      </w:r>
      <w:r w:rsidRPr="003B69C1">
        <w:rPr>
          <w:rFonts w:eastAsia="ＭＳ ゴシック"/>
          <w:bCs/>
          <w:sz w:val="22"/>
          <w:szCs w:val="22"/>
        </w:rPr>
        <w:t>Constitution</w:t>
      </w:r>
    </w:p>
    <w:p w:rsidR="00133879" w:rsidRPr="003B69C1" w:rsidRDefault="00133879" w:rsidP="00BD3688">
      <w:pPr>
        <w:overflowPunct w:val="0"/>
        <w:autoSpaceDE w:val="0"/>
        <w:autoSpaceDN w:val="0"/>
        <w:spacing w:line="360" w:lineRule="exact"/>
        <w:jc w:val="center"/>
        <w:textAlignment w:val="center"/>
        <w:rPr>
          <w:rFonts w:eastAsia="ＭＳ ゴシック"/>
          <w:b/>
          <w:bCs/>
          <w:sz w:val="28"/>
          <w:szCs w:val="28"/>
        </w:rPr>
      </w:pPr>
      <w:r w:rsidRPr="003B69C1">
        <w:rPr>
          <w:rFonts w:eastAsia="ＭＳ ゴシック"/>
          <w:b/>
          <w:bCs/>
          <w:sz w:val="28"/>
          <w:szCs w:val="28"/>
        </w:rPr>
        <w:t>We oppose admission of use of the “right to collective self defense”</w:t>
      </w:r>
    </w:p>
    <w:p w:rsidR="009F1F29" w:rsidRPr="003B69C1" w:rsidRDefault="00133879" w:rsidP="00BD3688">
      <w:pPr>
        <w:overflowPunct w:val="0"/>
        <w:autoSpaceDE w:val="0"/>
        <w:autoSpaceDN w:val="0"/>
        <w:spacing w:line="360" w:lineRule="exact"/>
        <w:jc w:val="center"/>
        <w:textAlignment w:val="center"/>
        <w:rPr>
          <w:rFonts w:eastAsia="ＭＳ ゴシック"/>
          <w:b/>
          <w:bCs/>
          <w:sz w:val="32"/>
        </w:rPr>
      </w:pPr>
      <w:r w:rsidRPr="003B69C1">
        <w:rPr>
          <w:rFonts w:eastAsia="ＭＳ ゴシック"/>
          <w:b/>
          <w:bCs/>
          <w:sz w:val="28"/>
          <w:szCs w:val="28"/>
        </w:rPr>
        <w:t>Anti-War Petition</w:t>
      </w:r>
    </w:p>
    <w:p w:rsidR="00133879" w:rsidRPr="003B69C1" w:rsidRDefault="00133879" w:rsidP="00133879">
      <w:pPr>
        <w:overflowPunct w:val="0"/>
        <w:autoSpaceDE w:val="0"/>
        <w:autoSpaceDN w:val="0"/>
        <w:spacing w:line="160" w:lineRule="exact"/>
        <w:textAlignment w:val="center"/>
        <w:rPr>
          <w:rFonts w:eastAsia="ＤＦ平成ゴシック体W5"/>
          <w:sz w:val="24"/>
        </w:rPr>
      </w:pPr>
    </w:p>
    <w:p w:rsidR="009F1F29" w:rsidRPr="003B69C1" w:rsidRDefault="00133879">
      <w:pPr>
        <w:overflowPunct w:val="0"/>
        <w:autoSpaceDE w:val="0"/>
        <w:autoSpaceDN w:val="0"/>
        <w:spacing w:line="320" w:lineRule="exact"/>
        <w:textAlignment w:val="center"/>
        <w:rPr>
          <w:rFonts w:cs="ＭＳ 明朝"/>
          <w:sz w:val="24"/>
        </w:rPr>
      </w:pPr>
      <w:r w:rsidRPr="003B69C1">
        <w:rPr>
          <w:rFonts w:cs="ＭＳ 明朝"/>
          <w:sz w:val="24"/>
        </w:rPr>
        <w:t>Prime Minister, Abe Shinzo</w:t>
      </w:r>
    </w:p>
    <w:p w:rsidR="009F1F29" w:rsidRPr="003B69C1" w:rsidRDefault="009F1F29" w:rsidP="00BD3688">
      <w:pPr>
        <w:overflowPunct w:val="0"/>
        <w:autoSpaceDE w:val="0"/>
        <w:autoSpaceDN w:val="0"/>
        <w:spacing w:line="160" w:lineRule="exact"/>
        <w:textAlignment w:val="center"/>
        <w:rPr>
          <w:rFonts w:eastAsia="ＤＦ平成明朝体W3" w:cs="ＭＳ 明朝"/>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To date, the majority of wars have been conducted for the so-called sake of “self defense.”</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No wars have been started for the stated purpose of “invasion.” Thus, at the plenary session of the House of Representatives of Japan in 1946, the then Prime Minister Yoshida Shigeru stated that the pacifism of Article 9 of the Constitution ““does not directly deny the right to self-defense, however, as a result of not allowing any armaments nor the right to belligerency in the second clause of Article 9, we abandon the execution of war as the right to self-defense, as well as the right to belligerency.”</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However, Liberal Democratic Party-led governments throughout history have changed the interpretation of the Constitution, taking the interpretation that the right to individual self-defense is permitted, however the right to collective self-defense is not allowed under Article 9.</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In other words, Japan's “self-defense” is permitted, however participation in other countries' wars for the defense of other countries is not allowed.</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The forced vote of the Act on the Protection of Specially Designated Secrets in 2013 leads to information being hidden from citizens, and strengthening of the system to make Japan a war-waging nation.</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“The only thing we gained from the Second World War is the Peace Constitution.”</w:t>
      </w: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These are the words of Shiroyama Saburo, a writer who was a navy underwater special attack soldier as a boy.</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Within the Japanese Constitution is the strong decision of the Japanese people to never again conduct a war which destroys all things and deprives the people of all.</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We oppose all moves to change Japan into a war-waging nation, abandoning the principles of the Japanese Constitution. We call for the creation of a society in which all people can live in peace with mutual respect.</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7D7A0A">
      <w:pPr>
        <w:pStyle w:val="2"/>
        <w:spacing w:line="260" w:lineRule="exact"/>
        <w:ind w:firstLineChars="0" w:firstLine="0"/>
        <w:rPr>
          <w:rFonts w:ascii="Century" w:eastAsia="ＭＳ 明朝" w:hAnsi="Century"/>
          <w:sz w:val="24"/>
        </w:rPr>
      </w:pPr>
      <w:r w:rsidRPr="003B69C1">
        <w:rPr>
          <w:rFonts w:ascii="Century" w:eastAsia="ＭＳ 明朝" w:hAnsi="Century"/>
          <w:sz w:val="24"/>
        </w:rPr>
        <w:t>Demands</w:t>
      </w:r>
    </w:p>
    <w:p w:rsidR="00BD3688" w:rsidRPr="003B69C1" w:rsidRDefault="00BD3688" w:rsidP="00BD3688">
      <w:pPr>
        <w:pStyle w:val="2"/>
        <w:spacing w:line="260" w:lineRule="exact"/>
        <w:ind w:firstLine="200"/>
        <w:rPr>
          <w:rFonts w:ascii="Century" w:eastAsia="ＭＳ 明朝" w:hAnsi="Century"/>
          <w:sz w:val="20"/>
          <w:szCs w:val="20"/>
        </w:rPr>
      </w:pPr>
    </w:p>
    <w:p w:rsidR="00BD3688"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1.</w:t>
      </w:r>
      <w:r w:rsidR="00135DBF" w:rsidRPr="003B69C1">
        <w:rPr>
          <w:rFonts w:ascii="Century" w:eastAsia="ＭＳ 明朝" w:hAnsi="Century"/>
          <w:sz w:val="20"/>
          <w:szCs w:val="20"/>
        </w:rPr>
        <w:t xml:space="preserve"> </w:t>
      </w:r>
      <w:bookmarkStart w:id="0" w:name="_GoBack"/>
      <w:bookmarkEnd w:id="0"/>
      <w:r w:rsidRPr="003B69C1">
        <w:rPr>
          <w:rFonts w:ascii="Century" w:eastAsia="ＭＳ 明朝" w:hAnsi="Century"/>
          <w:sz w:val="20"/>
          <w:szCs w:val="20"/>
        </w:rPr>
        <w:t>We demand that the right to the use of collective self-defense will not be allowed through change in the interpretation of Japan's Constitution and that the ideals of Article 9 be realized.</w:t>
      </w:r>
    </w:p>
    <w:p w:rsidR="00BD3688" w:rsidRPr="003B69C1" w:rsidRDefault="00BD3688" w:rsidP="00BD3688">
      <w:pPr>
        <w:pStyle w:val="2"/>
        <w:spacing w:line="260" w:lineRule="exact"/>
        <w:ind w:firstLine="200"/>
        <w:rPr>
          <w:rFonts w:ascii="Century" w:eastAsia="ＭＳ 明朝" w:hAnsi="Century"/>
          <w:sz w:val="20"/>
          <w:szCs w:val="20"/>
        </w:rPr>
      </w:pPr>
    </w:p>
    <w:p w:rsidR="009F1F29" w:rsidRPr="003B69C1" w:rsidRDefault="00BD3688" w:rsidP="00BD3688">
      <w:pPr>
        <w:pStyle w:val="2"/>
        <w:spacing w:line="260" w:lineRule="exact"/>
        <w:ind w:firstLine="200"/>
        <w:rPr>
          <w:rFonts w:ascii="Century" w:eastAsia="ＭＳ 明朝" w:hAnsi="Century"/>
          <w:sz w:val="20"/>
          <w:szCs w:val="20"/>
        </w:rPr>
      </w:pPr>
      <w:r w:rsidRPr="003B69C1">
        <w:rPr>
          <w:rFonts w:ascii="Century" w:eastAsia="ＭＳ 明朝" w:hAnsi="Century"/>
          <w:sz w:val="20"/>
          <w:szCs w:val="20"/>
        </w:rPr>
        <w:t>2. We oppose all legislation and policies which promote participation in war.</w:t>
      </w:r>
    </w:p>
    <w:p w:rsidR="00133879" w:rsidRPr="003B69C1" w:rsidRDefault="00133879" w:rsidP="00BD3688">
      <w:pPr>
        <w:overflowPunct w:val="0"/>
        <w:autoSpaceDE w:val="0"/>
        <w:autoSpaceDN w:val="0"/>
        <w:spacing w:line="260" w:lineRule="exact"/>
        <w:ind w:right="-21"/>
        <w:textAlignment w:val="center"/>
        <w:rPr>
          <w:rFonts w:eastAsia="ＭＳ ゴシック"/>
          <w:sz w:val="20"/>
          <w:szCs w:val="20"/>
        </w:rPr>
      </w:pPr>
    </w:p>
    <w:p w:rsidR="009F1F29" w:rsidRPr="003B69C1" w:rsidRDefault="00133879" w:rsidP="00133879">
      <w:pPr>
        <w:overflowPunct w:val="0"/>
        <w:autoSpaceDE w:val="0"/>
        <w:autoSpaceDN w:val="0"/>
        <w:spacing w:line="320" w:lineRule="exact"/>
        <w:ind w:right="-21"/>
        <w:textAlignment w:val="center"/>
        <w:rPr>
          <w:rFonts w:eastAsia="ＭＳ ゴシック"/>
          <w:sz w:val="24"/>
        </w:rPr>
      </w:pPr>
      <w:r w:rsidRPr="003B69C1">
        <w:rPr>
          <w:rFonts w:eastAsia="ＭＳ ゴシック"/>
          <w:sz w:val="24"/>
        </w:rPr>
        <w:t>Signatories: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6615"/>
        <w:gridCol w:w="1680"/>
      </w:tblGrid>
      <w:tr w:rsidR="00BD3688" w:rsidRPr="007D7A0A" w:rsidTr="00BD3688">
        <w:tc>
          <w:tcPr>
            <w:tcW w:w="2520" w:type="dxa"/>
          </w:tcPr>
          <w:p w:rsidR="00BD3688" w:rsidRPr="003B69C1" w:rsidRDefault="00BD3688">
            <w:pPr>
              <w:overflowPunct w:val="0"/>
              <w:autoSpaceDE w:val="0"/>
              <w:autoSpaceDN w:val="0"/>
              <w:spacing w:line="240" w:lineRule="exact"/>
              <w:ind w:right="-23"/>
              <w:jc w:val="center"/>
              <w:textAlignment w:val="center"/>
              <w:rPr>
                <w:rFonts w:eastAsia="ＭＳ ゴシック"/>
              </w:rPr>
            </w:pPr>
            <w:r w:rsidRPr="003B69C1">
              <w:rPr>
                <w:rFonts w:eastAsia="ＭＳ ゴシック" w:cs="ＭＳ ゴシック"/>
              </w:rPr>
              <w:t>Name</w:t>
            </w:r>
          </w:p>
        </w:tc>
        <w:tc>
          <w:tcPr>
            <w:tcW w:w="6615" w:type="dxa"/>
          </w:tcPr>
          <w:p w:rsidR="00BD3688" w:rsidRPr="003B69C1" w:rsidRDefault="00BD3688">
            <w:pPr>
              <w:overflowPunct w:val="0"/>
              <w:autoSpaceDE w:val="0"/>
              <w:autoSpaceDN w:val="0"/>
              <w:spacing w:line="240" w:lineRule="exact"/>
              <w:ind w:right="-23"/>
              <w:jc w:val="center"/>
              <w:textAlignment w:val="center"/>
              <w:rPr>
                <w:rFonts w:eastAsia="ＭＳ ゴシック"/>
              </w:rPr>
            </w:pPr>
            <w:r w:rsidRPr="003B69C1">
              <w:rPr>
                <w:rFonts w:eastAsia="ＭＳ ゴシック" w:cs="ＭＳ ゴシック"/>
              </w:rPr>
              <w:t>address</w:t>
            </w:r>
          </w:p>
        </w:tc>
        <w:tc>
          <w:tcPr>
            <w:tcW w:w="1680" w:type="dxa"/>
          </w:tcPr>
          <w:p w:rsidR="00BD3688" w:rsidRPr="003B69C1" w:rsidRDefault="00BD3688">
            <w:pPr>
              <w:overflowPunct w:val="0"/>
              <w:autoSpaceDE w:val="0"/>
              <w:autoSpaceDN w:val="0"/>
              <w:spacing w:line="240" w:lineRule="exact"/>
              <w:ind w:right="-23"/>
              <w:jc w:val="center"/>
              <w:textAlignment w:val="center"/>
              <w:rPr>
                <w:rFonts w:eastAsia="ＭＳ ゴシック" w:cs="ＭＳ ゴシック"/>
              </w:rPr>
            </w:pPr>
            <w:r w:rsidRPr="003B69C1">
              <w:rPr>
                <w:rFonts w:eastAsia="ＭＳ ゴシック" w:cs="ＭＳ ゴシック"/>
              </w:rPr>
              <w:t>Country</w:t>
            </w:r>
          </w:p>
        </w:tc>
      </w:tr>
      <w:tr w:rsidR="00BD3688" w:rsidRPr="007D7A0A" w:rsidTr="00BD3688">
        <w:tc>
          <w:tcPr>
            <w:tcW w:w="2520" w:type="dxa"/>
          </w:tcPr>
          <w:p w:rsidR="00BD3688" w:rsidRPr="003B69C1" w:rsidRDefault="00BD3688">
            <w:pPr>
              <w:overflowPunct w:val="0"/>
              <w:autoSpaceDE w:val="0"/>
              <w:autoSpaceDN w:val="0"/>
              <w:spacing w:line="560" w:lineRule="exact"/>
              <w:ind w:right="-23"/>
              <w:textAlignment w:val="center"/>
            </w:pPr>
          </w:p>
        </w:tc>
        <w:tc>
          <w:tcPr>
            <w:tcW w:w="6615" w:type="dxa"/>
          </w:tcPr>
          <w:p w:rsidR="00BD3688" w:rsidRPr="003B69C1" w:rsidRDefault="00BD3688">
            <w:pPr>
              <w:overflowPunct w:val="0"/>
              <w:autoSpaceDE w:val="0"/>
              <w:autoSpaceDN w:val="0"/>
              <w:spacing w:line="560" w:lineRule="exact"/>
              <w:ind w:right="-23"/>
              <w:textAlignment w:val="center"/>
            </w:pPr>
          </w:p>
        </w:tc>
        <w:tc>
          <w:tcPr>
            <w:tcW w:w="1680" w:type="dxa"/>
          </w:tcPr>
          <w:p w:rsidR="00BD3688" w:rsidRPr="003B69C1" w:rsidRDefault="00BD3688">
            <w:pPr>
              <w:overflowPunct w:val="0"/>
              <w:autoSpaceDE w:val="0"/>
              <w:autoSpaceDN w:val="0"/>
              <w:spacing w:line="560" w:lineRule="exact"/>
              <w:ind w:right="-23"/>
              <w:textAlignment w:val="center"/>
            </w:pPr>
          </w:p>
        </w:tc>
      </w:tr>
      <w:tr w:rsidR="00BD3688" w:rsidRPr="007D7A0A" w:rsidTr="00BD3688">
        <w:tc>
          <w:tcPr>
            <w:tcW w:w="2520" w:type="dxa"/>
          </w:tcPr>
          <w:p w:rsidR="00BD3688" w:rsidRPr="003B69C1" w:rsidRDefault="00BD3688">
            <w:pPr>
              <w:overflowPunct w:val="0"/>
              <w:autoSpaceDE w:val="0"/>
              <w:autoSpaceDN w:val="0"/>
              <w:spacing w:line="560" w:lineRule="exact"/>
              <w:ind w:right="-23"/>
              <w:textAlignment w:val="center"/>
            </w:pPr>
          </w:p>
        </w:tc>
        <w:tc>
          <w:tcPr>
            <w:tcW w:w="6615" w:type="dxa"/>
          </w:tcPr>
          <w:p w:rsidR="00BD3688" w:rsidRPr="003B69C1" w:rsidRDefault="00BD3688">
            <w:pPr>
              <w:overflowPunct w:val="0"/>
              <w:autoSpaceDE w:val="0"/>
              <w:autoSpaceDN w:val="0"/>
              <w:spacing w:line="560" w:lineRule="exact"/>
              <w:ind w:right="-23"/>
              <w:textAlignment w:val="center"/>
            </w:pPr>
          </w:p>
        </w:tc>
        <w:tc>
          <w:tcPr>
            <w:tcW w:w="1680" w:type="dxa"/>
          </w:tcPr>
          <w:p w:rsidR="00BD3688" w:rsidRPr="003B69C1" w:rsidRDefault="00BD3688">
            <w:pPr>
              <w:overflowPunct w:val="0"/>
              <w:autoSpaceDE w:val="0"/>
              <w:autoSpaceDN w:val="0"/>
              <w:spacing w:line="560" w:lineRule="exact"/>
              <w:ind w:right="-23"/>
              <w:textAlignment w:val="center"/>
            </w:pPr>
          </w:p>
        </w:tc>
      </w:tr>
      <w:tr w:rsidR="00BD3688" w:rsidRPr="007D7A0A" w:rsidTr="00BD3688">
        <w:tc>
          <w:tcPr>
            <w:tcW w:w="2520" w:type="dxa"/>
          </w:tcPr>
          <w:p w:rsidR="00BD3688" w:rsidRPr="003B69C1" w:rsidRDefault="00BD3688">
            <w:pPr>
              <w:overflowPunct w:val="0"/>
              <w:autoSpaceDE w:val="0"/>
              <w:autoSpaceDN w:val="0"/>
              <w:spacing w:line="560" w:lineRule="exact"/>
              <w:ind w:right="-23"/>
              <w:textAlignment w:val="center"/>
            </w:pPr>
          </w:p>
        </w:tc>
        <w:tc>
          <w:tcPr>
            <w:tcW w:w="6615" w:type="dxa"/>
          </w:tcPr>
          <w:p w:rsidR="00BD3688" w:rsidRPr="003B69C1" w:rsidRDefault="00BD3688">
            <w:pPr>
              <w:overflowPunct w:val="0"/>
              <w:autoSpaceDE w:val="0"/>
              <w:autoSpaceDN w:val="0"/>
              <w:spacing w:line="560" w:lineRule="exact"/>
              <w:ind w:right="-23"/>
              <w:textAlignment w:val="center"/>
            </w:pPr>
          </w:p>
        </w:tc>
        <w:tc>
          <w:tcPr>
            <w:tcW w:w="1680" w:type="dxa"/>
          </w:tcPr>
          <w:p w:rsidR="00BD3688" w:rsidRPr="003B69C1" w:rsidRDefault="00BD3688">
            <w:pPr>
              <w:overflowPunct w:val="0"/>
              <w:autoSpaceDE w:val="0"/>
              <w:autoSpaceDN w:val="0"/>
              <w:spacing w:line="560" w:lineRule="exact"/>
              <w:ind w:right="-23"/>
              <w:textAlignment w:val="center"/>
            </w:pPr>
          </w:p>
        </w:tc>
      </w:tr>
      <w:tr w:rsidR="00BD3688" w:rsidRPr="007D7A0A" w:rsidTr="00BD3688">
        <w:tc>
          <w:tcPr>
            <w:tcW w:w="2520" w:type="dxa"/>
          </w:tcPr>
          <w:p w:rsidR="00BD3688" w:rsidRPr="003B69C1" w:rsidRDefault="00BD3688">
            <w:pPr>
              <w:overflowPunct w:val="0"/>
              <w:autoSpaceDE w:val="0"/>
              <w:autoSpaceDN w:val="0"/>
              <w:spacing w:line="560" w:lineRule="exact"/>
              <w:ind w:right="-23"/>
              <w:textAlignment w:val="center"/>
            </w:pPr>
          </w:p>
        </w:tc>
        <w:tc>
          <w:tcPr>
            <w:tcW w:w="6615" w:type="dxa"/>
          </w:tcPr>
          <w:p w:rsidR="00BD3688" w:rsidRPr="003B69C1" w:rsidRDefault="00BD3688">
            <w:pPr>
              <w:overflowPunct w:val="0"/>
              <w:autoSpaceDE w:val="0"/>
              <w:autoSpaceDN w:val="0"/>
              <w:spacing w:line="560" w:lineRule="exact"/>
              <w:ind w:right="-23"/>
              <w:textAlignment w:val="center"/>
            </w:pPr>
          </w:p>
        </w:tc>
        <w:tc>
          <w:tcPr>
            <w:tcW w:w="1680" w:type="dxa"/>
          </w:tcPr>
          <w:p w:rsidR="00BD3688" w:rsidRPr="003B69C1" w:rsidRDefault="00BD3688">
            <w:pPr>
              <w:overflowPunct w:val="0"/>
              <w:autoSpaceDE w:val="0"/>
              <w:autoSpaceDN w:val="0"/>
              <w:spacing w:line="560" w:lineRule="exact"/>
              <w:ind w:right="-23"/>
              <w:textAlignment w:val="center"/>
            </w:pPr>
          </w:p>
        </w:tc>
      </w:tr>
      <w:tr w:rsidR="00BD3688" w:rsidRPr="007D7A0A" w:rsidTr="00BD3688">
        <w:tc>
          <w:tcPr>
            <w:tcW w:w="2520" w:type="dxa"/>
          </w:tcPr>
          <w:p w:rsidR="00BD3688" w:rsidRPr="003B69C1" w:rsidRDefault="00BD3688">
            <w:pPr>
              <w:overflowPunct w:val="0"/>
              <w:autoSpaceDE w:val="0"/>
              <w:autoSpaceDN w:val="0"/>
              <w:spacing w:line="560" w:lineRule="exact"/>
              <w:ind w:right="-23"/>
              <w:textAlignment w:val="center"/>
            </w:pPr>
          </w:p>
        </w:tc>
        <w:tc>
          <w:tcPr>
            <w:tcW w:w="6615" w:type="dxa"/>
          </w:tcPr>
          <w:p w:rsidR="00BD3688" w:rsidRPr="003B69C1" w:rsidRDefault="00BD3688">
            <w:pPr>
              <w:overflowPunct w:val="0"/>
              <w:autoSpaceDE w:val="0"/>
              <w:autoSpaceDN w:val="0"/>
              <w:spacing w:line="560" w:lineRule="exact"/>
              <w:ind w:right="-23"/>
              <w:textAlignment w:val="center"/>
            </w:pPr>
          </w:p>
        </w:tc>
        <w:tc>
          <w:tcPr>
            <w:tcW w:w="1680" w:type="dxa"/>
          </w:tcPr>
          <w:p w:rsidR="00BD3688" w:rsidRPr="003B69C1" w:rsidRDefault="00BD3688">
            <w:pPr>
              <w:overflowPunct w:val="0"/>
              <w:autoSpaceDE w:val="0"/>
              <w:autoSpaceDN w:val="0"/>
              <w:spacing w:line="560" w:lineRule="exact"/>
              <w:ind w:right="-23"/>
              <w:textAlignment w:val="center"/>
            </w:pPr>
          </w:p>
        </w:tc>
      </w:tr>
    </w:tbl>
    <w:p w:rsidR="009F1F29" w:rsidRPr="003B69C1" w:rsidRDefault="009F1F29">
      <w:pPr>
        <w:widowControl/>
        <w:overflowPunct w:val="0"/>
        <w:autoSpaceDE w:val="0"/>
        <w:autoSpaceDN w:val="0"/>
        <w:spacing w:line="240" w:lineRule="exact"/>
        <w:ind w:right="-23"/>
        <w:textAlignment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5"/>
      </w:tblGrid>
      <w:tr w:rsidR="00BD3688" w:rsidRPr="007D7A0A" w:rsidTr="00BD3688">
        <w:tc>
          <w:tcPr>
            <w:tcW w:w="10815" w:type="dxa"/>
          </w:tcPr>
          <w:p w:rsidR="00BD3688" w:rsidRPr="003B69C1" w:rsidRDefault="00135DBF">
            <w:pPr>
              <w:widowControl/>
              <w:overflowPunct w:val="0"/>
              <w:autoSpaceDE w:val="0"/>
              <w:autoSpaceDN w:val="0"/>
              <w:spacing w:line="260" w:lineRule="exact"/>
              <w:ind w:right="-23"/>
              <w:textAlignment w:val="center"/>
              <w:rPr>
                <w:rFonts w:eastAsia="ＭＳ ゴシック"/>
                <w:sz w:val="20"/>
              </w:rPr>
            </w:pPr>
            <w:r w:rsidRPr="003B69C1">
              <w:rPr>
                <w:rFonts w:eastAsia="ＭＳ ゴシック" w:hint="eastAsia"/>
                <w:sz w:val="20"/>
              </w:rPr>
              <w:t>Please send this to:</w:t>
            </w:r>
          </w:p>
        </w:tc>
      </w:tr>
      <w:tr w:rsidR="00BD3688" w:rsidRPr="007D7A0A" w:rsidTr="00BD3688">
        <w:tc>
          <w:tcPr>
            <w:tcW w:w="10815" w:type="dxa"/>
          </w:tcPr>
          <w:p w:rsidR="00BD3688" w:rsidRPr="003B69C1" w:rsidRDefault="00BD3688" w:rsidP="00133879">
            <w:pPr>
              <w:widowControl/>
              <w:overflowPunct w:val="0"/>
              <w:autoSpaceDE w:val="0"/>
              <w:autoSpaceDN w:val="0"/>
              <w:spacing w:line="420" w:lineRule="exact"/>
              <w:ind w:right="-23"/>
              <w:textAlignment w:val="center"/>
              <w:rPr>
                <w:rFonts w:eastAsia="ＭＳ ゴシック" w:cs="ＭＳ ゴシック"/>
                <w:b/>
                <w:bCs/>
                <w:sz w:val="20"/>
                <w:szCs w:val="20"/>
              </w:rPr>
            </w:pPr>
            <w:r w:rsidRPr="003B69C1">
              <w:rPr>
                <w:rFonts w:eastAsia="ＭＳ ゴシック" w:cs="ＭＳ ゴシック"/>
                <w:b/>
                <w:bCs/>
                <w:sz w:val="28"/>
                <w:szCs w:val="20"/>
              </w:rPr>
              <w:t>Anti-War Committee of 1000</w:t>
            </w:r>
          </w:p>
          <w:p w:rsidR="00BD3688" w:rsidRPr="003B69C1" w:rsidRDefault="00BD3688" w:rsidP="00BD3688">
            <w:pPr>
              <w:widowControl/>
              <w:overflowPunct w:val="0"/>
              <w:autoSpaceDE w:val="0"/>
              <w:autoSpaceDN w:val="0"/>
              <w:spacing w:line="360" w:lineRule="exact"/>
              <w:ind w:right="-23"/>
              <w:textAlignment w:val="center"/>
              <w:rPr>
                <w:rFonts w:cs="ＭＳ 明朝"/>
                <w:szCs w:val="20"/>
              </w:rPr>
            </w:pPr>
            <w:r w:rsidRPr="003B69C1">
              <w:rPr>
                <w:rFonts w:cs="ＭＳ 明朝"/>
                <w:szCs w:val="20"/>
              </w:rPr>
              <w:t>3F 1-15 Kanda Awaji-cho, Chiyoda-ku, Tokyo 101-0063,JAPAN</w:t>
            </w:r>
          </w:p>
          <w:p w:rsidR="00BD3688" w:rsidRPr="003B69C1" w:rsidRDefault="00BD3688" w:rsidP="00135DBF">
            <w:pPr>
              <w:widowControl/>
              <w:overflowPunct w:val="0"/>
              <w:autoSpaceDE w:val="0"/>
              <w:autoSpaceDN w:val="0"/>
              <w:spacing w:line="360" w:lineRule="exact"/>
              <w:ind w:right="-23"/>
              <w:textAlignment w:val="center"/>
            </w:pPr>
            <w:r w:rsidRPr="003B69C1">
              <w:t>tel:03-3526-2920</w:t>
            </w:r>
            <w:r w:rsidRPr="003B69C1">
              <w:rPr>
                <w:rFonts w:cs="ＭＳ 明朝"/>
              </w:rPr>
              <w:t xml:space="preserve"> </w:t>
            </w:r>
          </w:p>
        </w:tc>
      </w:tr>
    </w:tbl>
    <w:p w:rsidR="009F1F29" w:rsidRDefault="009F1F29" w:rsidP="00BD3688">
      <w:pPr>
        <w:widowControl/>
        <w:overflowPunct w:val="0"/>
        <w:autoSpaceDE w:val="0"/>
        <w:autoSpaceDN w:val="0"/>
        <w:snapToGrid w:val="0"/>
        <w:spacing w:line="20" w:lineRule="exact"/>
        <w:ind w:right="-23"/>
        <w:textAlignment w:val="center"/>
      </w:pPr>
    </w:p>
    <w:sectPr w:rsidR="009F1F2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9C1" w:rsidRDefault="003B69C1" w:rsidP="00133879">
      <w:r>
        <w:separator/>
      </w:r>
    </w:p>
  </w:endnote>
  <w:endnote w:type="continuationSeparator" w:id="0">
    <w:p w:rsidR="003B69C1" w:rsidRDefault="003B69C1" w:rsidP="0013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ＤＦ平成明朝体W3">
    <w:panose1 w:val="02010609000101010101"/>
    <w:charset w:val="80"/>
    <w:family w:val="auto"/>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9C1" w:rsidRDefault="003B69C1" w:rsidP="00133879">
      <w:r>
        <w:separator/>
      </w:r>
    </w:p>
  </w:footnote>
  <w:footnote w:type="continuationSeparator" w:id="0">
    <w:p w:rsidR="003B69C1" w:rsidRDefault="003B69C1" w:rsidP="00133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879"/>
    <w:rsid w:val="00133879"/>
    <w:rsid w:val="00135DBF"/>
    <w:rsid w:val="003B69C1"/>
    <w:rsid w:val="007D7A0A"/>
    <w:rsid w:val="009F1F29"/>
    <w:rsid w:val="00BD3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48D2EEA-6144-417F-95AA-1B974AEC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overflowPunct w:val="0"/>
      <w:autoSpaceDE w:val="0"/>
      <w:autoSpaceDN w:val="0"/>
      <w:spacing w:line="360" w:lineRule="exact"/>
      <w:ind w:firstLineChars="100" w:firstLine="240"/>
      <w:textAlignment w:val="center"/>
    </w:pPr>
    <w:rPr>
      <w:rFonts w:ascii="ＤＦ平成明朝体W3" w:eastAsia="ＤＦ平成明朝体W3" w:hAnsi="ＤＦ平成明朝体W3"/>
      <w:sz w:val="24"/>
    </w:rPr>
  </w:style>
  <w:style w:type="paragraph" w:styleId="2">
    <w:name w:val="Body Text Indent 2"/>
    <w:basedOn w:val="a"/>
    <w:semiHidden/>
    <w:pPr>
      <w:overflowPunct w:val="0"/>
      <w:autoSpaceDE w:val="0"/>
      <w:autoSpaceDN w:val="0"/>
      <w:spacing w:line="360" w:lineRule="exact"/>
      <w:ind w:firstLineChars="100" w:firstLine="210"/>
      <w:textAlignment w:val="center"/>
    </w:pPr>
    <w:rPr>
      <w:rFonts w:ascii="ＤＦ平成明朝体W3" w:eastAsia="ＤＦ平成明朝体W3" w:hAnsi="ＤＦ平成明朝体W3"/>
    </w:rPr>
  </w:style>
  <w:style w:type="paragraph" w:styleId="a4">
    <w:name w:val="header"/>
    <w:basedOn w:val="a"/>
    <w:link w:val="a5"/>
    <w:uiPriority w:val="99"/>
    <w:unhideWhenUsed/>
    <w:rsid w:val="00133879"/>
    <w:pPr>
      <w:tabs>
        <w:tab w:val="center" w:pos="4252"/>
        <w:tab w:val="right" w:pos="8504"/>
      </w:tabs>
      <w:snapToGrid w:val="0"/>
    </w:pPr>
  </w:style>
  <w:style w:type="character" w:customStyle="1" w:styleId="a5">
    <w:name w:val="ヘッダー (文字)"/>
    <w:link w:val="a4"/>
    <w:uiPriority w:val="99"/>
    <w:rsid w:val="00133879"/>
    <w:rPr>
      <w:kern w:val="2"/>
      <w:sz w:val="21"/>
      <w:szCs w:val="24"/>
    </w:rPr>
  </w:style>
  <w:style w:type="paragraph" w:styleId="a6">
    <w:name w:val="footer"/>
    <w:basedOn w:val="a"/>
    <w:link w:val="a7"/>
    <w:uiPriority w:val="99"/>
    <w:unhideWhenUsed/>
    <w:rsid w:val="00133879"/>
    <w:pPr>
      <w:tabs>
        <w:tab w:val="center" w:pos="4252"/>
        <w:tab w:val="right" w:pos="8504"/>
      </w:tabs>
      <w:snapToGrid w:val="0"/>
    </w:pPr>
  </w:style>
  <w:style w:type="character" w:customStyle="1" w:styleId="a7">
    <w:name w:val="フッター (文字)"/>
    <w:link w:val="a6"/>
    <w:uiPriority w:val="99"/>
    <w:rsid w:val="00133879"/>
    <w:rPr>
      <w:kern w:val="2"/>
      <w:sz w:val="21"/>
      <w:szCs w:val="24"/>
    </w:rPr>
  </w:style>
  <w:style w:type="character" w:styleId="a8">
    <w:name w:val="Hyperlink"/>
    <w:uiPriority w:val="99"/>
    <w:unhideWhenUsed/>
    <w:rsid w:val="00133879"/>
    <w:rPr>
      <w:color w:val="0563C1"/>
      <w:u w:val="single"/>
    </w:rPr>
  </w:style>
  <w:style w:type="paragraph" w:styleId="a9">
    <w:name w:val="Balloon Text"/>
    <w:basedOn w:val="a"/>
    <w:link w:val="aa"/>
    <w:uiPriority w:val="99"/>
    <w:semiHidden/>
    <w:unhideWhenUsed/>
    <w:rsid w:val="00135DBF"/>
    <w:rPr>
      <w:rFonts w:ascii="Arial" w:eastAsia="ＭＳ ゴシック" w:hAnsi="Arial"/>
      <w:sz w:val="18"/>
      <w:szCs w:val="18"/>
    </w:rPr>
  </w:style>
  <w:style w:type="character" w:customStyle="1" w:styleId="aa">
    <w:name w:val="吹き出し (文字)"/>
    <w:link w:val="a9"/>
    <w:uiPriority w:val="99"/>
    <w:semiHidden/>
    <w:rsid w:val="00135D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2122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3</cp:revision>
  <cp:lastPrinted>2014-05-30T02:48:00Z</cp:lastPrinted>
  <dcterms:created xsi:type="dcterms:W3CDTF">2014-05-19T08:10:00Z</dcterms:created>
  <dcterms:modified xsi:type="dcterms:W3CDTF">2014-05-30T02:52:00Z</dcterms:modified>
</cp:coreProperties>
</file>